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92" w:rsidRPr="00190C92" w:rsidRDefault="00190C92" w:rsidP="00190C92">
      <w:pPr>
        <w:spacing w:after="0" w:line="240" w:lineRule="auto"/>
        <w:ind w:left="360" w:firstLine="0"/>
        <w:jc w:val="center"/>
        <w:rPr>
          <w:rFonts w:ascii="Arial" w:hAnsi="Arial" w:cs="Arial"/>
          <w:b/>
          <w:sz w:val="24"/>
          <w:szCs w:val="24"/>
        </w:rPr>
      </w:pPr>
      <w:proofErr w:type="gramStart"/>
      <w:r w:rsidRPr="00190C92">
        <w:rPr>
          <w:rFonts w:ascii="Arial" w:hAnsi="Arial" w:cs="Arial"/>
          <w:b/>
          <w:sz w:val="24"/>
          <w:szCs w:val="24"/>
        </w:rPr>
        <w:t>Study and Analysis of HER-2/</w:t>
      </w:r>
      <w:proofErr w:type="spellStart"/>
      <w:r w:rsidRPr="00190C92">
        <w:rPr>
          <w:rFonts w:ascii="Arial" w:hAnsi="Arial" w:cs="Arial"/>
          <w:b/>
          <w:sz w:val="24"/>
          <w:szCs w:val="24"/>
        </w:rPr>
        <w:t>neu</w:t>
      </w:r>
      <w:proofErr w:type="spellEnd"/>
      <w:r w:rsidRPr="00190C92">
        <w:rPr>
          <w:rFonts w:ascii="Arial" w:hAnsi="Arial" w:cs="Arial"/>
          <w:b/>
          <w:sz w:val="24"/>
          <w:szCs w:val="24"/>
        </w:rPr>
        <w:t xml:space="preserve"> Receptor from Breast Cancer Patients in Indonesia.</w:t>
      </w:r>
      <w:proofErr w:type="gramEnd"/>
    </w:p>
    <w:p w:rsidR="00190C92" w:rsidRPr="00190C92" w:rsidRDefault="00190C92" w:rsidP="00190C92">
      <w:pPr>
        <w:spacing w:after="0" w:line="240" w:lineRule="auto"/>
        <w:jc w:val="center"/>
        <w:rPr>
          <w:rFonts w:ascii="Arial" w:hAnsi="Arial" w:cs="Arial"/>
          <w:b/>
          <w:sz w:val="24"/>
          <w:szCs w:val="24"/>
        </w:rPr>
      </w:pPr>
    </w:p>
    <w:p w:rsidR="00190C92" w:rsidRPr="00190C92" w:rsidRDefault="00190C92" w:rsidP="00190C92">
      <w:pPr>
        <w:spacing w:after="0" w:line="240" w:lineRule="auto"/>
        <w:jc w:val="center"/>
        <w:rPr>
          <w:rFonts w:ascii="Arial" w:hAnsi="Arial" w:cs="Arial"/>
          <w:b/>
          <w:sz w:val="20"/>
          <w:szCs w:val="20"/>
        </w:rPr>
      </w:pPr>
      <w:r w:rsidRPr="00190C92">
        <w:rPr>
          <w:rFonts w:ascii="Arial" w:hAnsi="Arial" w:cs="Arial"/>
          <w:b/>
          <w:sz w:val="20"/>
          <w:szCs w:val="20"/>
        </w:rPr>
        <w:t>Desriani</w:t>
      </w:r>
      <w:r w:rsidRPr="00190C92">
        <w:rPr>
          <w:rFonts w:ascii="Arial" w:hAnsi="Arial" w:cs="Arial"/>
          <w:b/>
          <w:sz w:val="20"/>
          <w:szCs w:val="20"/>
          <w:vertAlign w:val="superscript"/>
        </w:rPr>
        <w:t>1*</w:t>
      </w:r>
      <w:r w:rsidRPr="00190C92">
        <w:rPr>
          <w:rFonts w:ascii="Arial" w:hAnsi="Arial" w:cs="Arial"/>
          <w:b/>
          <w:sz w:val="20"/>
          <w:szCs w:val="20"/>
        </w:rPr>
        <w:t>, Ramadhan</w:t>
      </w:r>
      <w:r w:rsidRPr="00190C92">
        <w:rPr>
          <w:rFonts w:ascii="Arial" w:hAnsi="Arial" w:cs="Arial"/>
          <w:b/>
          <w:sz w:val="20"/>
          <w:szCs w:val="20"/>
          <w:vertAlign w:val="superscript"/>
        </w:rPr>
        <w:t>2</w:t>
      </w:r>
      <w:r w:rsidRPr="00190C92">
        <w:rPr>
          <w:rFonts w:ascii="Arial" w:hAnsi="Arial" w:cs="Arial"/>
          <w:b/>
          <w:sz w:val="20"/>
          <w:szCs w:val="20"/>
        </w:rPr>
        <w:t xml:space="preserve">, </w:t>
      </w:r>
      <w:proofErr w:type="spellStart"/>
      <w:r w:rsidRPr="00190C92">
        <w:rPr>
          <w:rFonts w:ascii="Arial" w:hAnsi="Arial" w:cs="Arial"/>
          <w:b/>
          <w:sz w:val="20"/>
          <w:szCs w:val="20"/>
        </w:rPr>
        <w:t>Wirsma</w:t>
      </w:r>
      <w:proofErr w:type="spellEnd"/>
      <w:r w:rsidRPr="00190C92">
        <w:rPr>
          <w:rFonts w:ascii="Arial" w:hAnsi="Arial" w:cs="Arial"/>
          <w:b/>
          <w:sz w:val="20"/>
          <w:szCs w:val="20"/>
        </w:rPr>
        <w:t xml:space="preserve"> </w:t>
      </w:r>
      <w:proofErr w:type="spellStart"/>
      <w:r w:rsidRPr="00190C92">
        <w:rPr>
          <w:rFonts w:ascii="Arial" w:hAnsi="Arial" w:cs="Arial"/>
          <w:b/>
          <w:sz w:val="20"/>
          <w:szCs w:val="20"/>
        </w:rPr>
        <w:t>Arief</w:t>
      </w:r>
      <w:proofErr w:type="spellEnd"/>
      <w:r w:rsidRPr="00190C92">
        <w:rPr>
          <w:rFonts w:ascii="Arial" w:hAnsi="Arial" w:cs="Arial"/>
          <w:b/>
          <w:sz w:val="20"/>
          <w:szCs w:val="20"/>
        </w:rPr>
        <w:t xml:space="preserve"> Harahap</w:t>
      </w:r>
      <w:r w:rsidRPr="00190C92">
        <w:rPr>
          <w:rFonts w:ascii="Arial" w:hAnsi="Arial" w:cs="Arial"/>
          <w:b/>
          <w:sz w:val="20"/>
          <w:szCs w:val="20"/>
          <w:vertAlign w:val="superscript"/>
        </w:rPr>
        <w:t>3</w:t>
      </w:r>
      <w:r w:rsidRPr="00190C92">
        <w:rPr>
          <w:rFonts w:ascii="Arial" w:hAnsi="Arial" w:cs="Arial"/>
          <w:b/>
          <w:sz w:val="20"/>
          <w:szCs w:val="20"/>
        </w:rPr>
        <w:t xml:space="preserve">, </w:t>
      </w:r>
      <w:proofErr w:type="spellStart"/>
      <w:r w:rsidRPr="00190C92">
        <w:rPr>
          <w:rFonts w:ascii="Arial" w:hAnsi="Arial" w:cs="Arial"/>
          <w:b/>
          <w:sz w:val="20"/>
          <w:szCs w:val="20"/>
        </w:rPr>
        <w:t>Leni</w:t>
      </w:r>
      <w:proofErr w:type="spellEnd"/>
      <w:r w:rsidRPr="00190C92">
        <w:rPr>
          <w:rFonts w:ascii="Arial" w:hAnsi="Arial" w:cs="Arial"/>
          <w:b/>
          <w:sz w:val="20"/>
          <w:szCs w:val="20"/>
        </w:rPr>
        <w:t xml:space="preserve"> Sari</w:t>
      </w:r>
      <w:r w:rsidRPr="00190C92">
        <w:rPr>
          <w:rFonts w:ascii="Arial" w:hAnsi="Arial" w:cs="Arial"/>
          <w:b/>
          <w:sz w:val="20"/>
          <w:szCs w:val="20"/>
          <w:vertAlign w:val="superscript"/>
        </w:rPr>
        <w:t>2</w:t>
      </w:r>
      <w:r w:rsidRPr="00190C92">
        <w:rPr>
          <w:rFonts w:ascii="Arial" w:hAnsi="Arial" w:cs="Arial"/>
          <w:b/>
          <w:sz w:val="20"/>
          <w:szCs w:val="20"/>
        </w:rPr>
        <w:t xml:space="preserve">, </w:t>
      </w:r>
    </w:p>
    <w:p w:rsidR="00190C92" w:rsidRPr="00190C92" w:rsidRDefault="00190C92" w:rsidP="00190C92">
      <w:pPr>
        <w:spacing w:after="0" w:line="240" w:lineRule="auto"/>
        <w:jc w:val="center"/>
        <w:rPr>
          <w:rFonts w:ascii="Arial" w:hAnsi="Arial" w:cs="Arial"/>
          <w:b/>
          <w:sz w:val="20"/>
          <w:szCs w:val="20"/>
        </w:rPr>
      </w:pPr>
      <w:proofErr w:type="spellStart"/>
      <w:r w:rsidRPr="00190C92">
        <w:rPr>
          <w:rFonts w:ascii="Arial" w:hAnsi="Arial" w:cs="Arial"/>
          <w:b/>
          <w:sz w:val="20"/>
          <w:szCs w:val="20"/>
        </w:rPr>
        <w:t>Wiwit</w:t>
      </w:r>
      <w:proofErr w:type="spellEnd"/>
      <w:r w:rsidRPr="00190C92">
        <w:rPr>
          <w:rFonts w:ascii="Arial" w:hAnsi="Arial" w:cs="Arial"/>
          <w:b/>
          <w:sz w:val="20"/>
          <w:szCs w:val="20"/>
        </w:rPr>
        <w:t xml:space="preserve"> Amrinola</w:t>
      </w:r>
      <w:r w:rsidRPr="00190C92">
        <w:rPr>
          <w:rFonts w:ascii="Arial" w:hAnsi="Arial" w:cs="Arial"/>
          <w:b/>
          <w:sz w:val="20"/>
          <w:szCs w:val="20"/>
          <w:vertAlign w:val="superscript"/>
        </w:rPr>
        <w:t>1</w:t>
      </w:r>
      <w:r w:rsidRPr="00190C92">
        <w:rPr>
          <w:rFonts w:ascii="Arial" w:hAnsi="Arial" w:cs="Arial"/>
          <w:b/>
          <w:sz w:val="20"/>
          <w:szCs w:val="20"/>
        </w:rPr>
        <w:t xml:space="preserve">, </w:t>
      </w:r>
      <w:proofErr w:type="spellStart"/>
      <w:r w:rsidRPr="00190C92">
        <w:rPr>
          <w:rFonts w:ascii="Arial" w:hAnsi="Arial" w:cs="Arial"/>
          <w:b/>
          <w:sz w:val="20"/>
          <w:szCs w:val="20"/>
        </w:rPr>
        <w:t>Neneng</w:t>
      </w:r>
      <w:proofErr w:type="spellEnd"/>
      <w:r w:rsidRPr="00190C92">
        <w:rPr>
          <w:rFonts w:ascii="Arial" w:hAnsi="Arial" w:cs="Arial"/>
          <w:b/>
          <w:sz w:val="20"/>
          <w:szCs w:val="20"/>
        </w:rPr>
        <w:t xml:space="preserve"> Hasanah</w:t>
      </w:r>
      <w:r w:rsidRPr="00190C92">
        <w:rPr>
          <w:rFonts w:ascii="Arial" w:hAnsi="Arial" w:cs="Arial"/>
          <w:b/>
          <w:sz w:val="20"/>
          <w:szCs w:val="20"/>
          <w:vertAlign w:val="superscript"/>
        </w:rPr>
        <w:t>1</w:t>
      </w:r>
      <w:r w:rsidRPr="00190C92">
        <w:rPr>
          <w:rFonts w:ascii="Arial" w:hAnsi="Arial" w:cs="Arial"/>
          <w:b/>
          <w:sz w:val="20"/>
          <w:szCs w:val="20"/>
        </w:rPr>
        <w:t xml:space="preserve">, </w:t>
      </w:r>
      <w:proofErr w:type="spellStart"/>
      <w:r w:rsidRPr="00190C92">
        <w:rPr>
          <w:rFonts w:ascii="Arial" w:hAnsi="Arial" w:cs="Arial"/>
          <w:b/>
          <w:sz w:val="20"/>
          <w:szCs w:val="20"/>
        </w:rPr>
        <w:t>Lita</w:t>
      </w:r>
      <w:proofErr w:type="spellEnd"/>
      <w:r w:rsidRPr="00190C92">
        <w:rPr>
          <w:rFonts w:ascii="Arial" w:hAnsi="Arial" w:cs="Arial"/>
          <w:b/>
          <w:sz w:val="20"/>
          <w:szCs w:val="20"/>
        </w:rPr>
        <w:t xml:space="preserve"> Triratna</w:t>
      </w:r>
      <w:r w:rsidRPr="00190C92">
        <w:rPr>
          <w:rFonts w:ascii="Arial" w:hAnsi="Arial" w:cs="Arial"/>
          <w:b/>
          <w:sz w:val="20"/>
          <w:szCs w:val="20"/>
          <w:vertAlign w:val="superscript"/>
        </w:rPr>
        <w:t>1</w:t>
      </w:r>
      <w:r w:rsidRPr="00190C92">
        <w:rPr>
          <w:rFonts w:ascii="Arial" w:hAnsi="Arial" w:cs="Arial"/>
          <w:b/>
          <w:sz w:val="20"/>
          <w:szCs w:val="20"/>
        </w:rPr>
        <w:t xml:space="preserve">, </w:t>
      </w:r>
      <w:proofErr w:type="spellStart"/>
      <w:r w:rsidRPr="00190C92">
        <w:rPr>
          <w:rFonts w:ascii="Arial" w:hAnsi="Arial" w:cs="Arial"/>
          <w:b/>
          <w:sz w:val="20"/>
          <w:szCs w:val="20"/>
        </w:rPr>
        <w:t>Fina</w:t>
      </w:r>
      <w:proofErr w:type="spellEnd"/>
      <w:r w:rsidRPr="00190C92">
        <w:rPr>
          <w:rFonts w:ascii="Arial" w:hAnsi="Arial" w:cs="Arial"/>
          <w:b/>
          <w:sz w:val="20"/>
          <w:szCs w:val="20"/>
        </w:rPr>
        <w:t xml:space="preserve"> </w:t>
      </w:r>
      <w:proofErr w:type="spellStart"/>
      <w:r w:rsidRPr="00190C92">
        <w:rPr>
          <w:rFonts w:ascii="Arial" w:hAnsi="Arial" w:cs="Arial"/>
          <w:b/>
          <w:sz w:val="20"/>
          <w:szCs w:val="20"/>
        </w:rPr>
        <w:t>Amreta</w:t>
      </w:r>
      <w:proofErr w:type="spellEnd"/>
      <w:r w:rsidRPr="00190C92">
        <w:rPr>
          <w:rFonts w:ascii="Arial" w:hAnsi="Arial" w:cs="Arial"/>
          <w:b/>
          <w:sz w:val="20"/>
          <w:szCs w:val="20"/>
        </w:rPr>
        <w:t xml:space="preserve"> Laksmi</w:t>
      </w:r>
      <w:r w:rsidRPr="00190C92">
        <w:rPr>
          <w:rFonts w:ascii="Arial" w:hAnsi="Arial" w:cs="Arial"/>
          <w:b/>
          <w:sz w:val="20"/>
          <w:szCs w:val="20"/>
          <w:vertAlign w:val="superscript"/>
        </w:rPr>
        <w:t>1</w:t>
      </w:r>
      <w:r w:rsidRPr="00190C92">
        <w:rPr>
          <w:rFonts w:ascii="Arial" w:hAnsi="Arial" w:cs="Arial"/>
          <w:b/>
          <w:sz w:val="20"/>
          <w:szCs w:val="20"/>
        </w:rPr>
        <w:t>, Rivai</w:t>
      </w:r>
      <w:r w:rsidRPr="00190C92">
        <w:rPr>
          <w:rFonts w:ascii="Arial" w:hAnsi="Arial" w:cs="Arial"/>
          <w:b/>
          <w:sz w:val="20"/>
          <w:szCs w:val="20"/>
          <w:vertAlign w:val="superscript"/>
        </w:rPr>
        <w:t>1</w:t>
      </w:r>
      <w:r w:rsidRPr="00190C92">
        <w:rPr>
          <w:rFonts w:ascii="Arial" w:hAnsi="Arial" w:cs="Arial"/>
          <w:b/>
          <w:sz w:val="20"/>
          <w:szCs w:val="20"/>
        </w:rPr>
        <w:t>.</w:t>
      </w:r>
    </w:p>
    <w:p w:rsidR="00190C92" w:rsidRPr="00190C92" w:rsidRDefault="00190C92" w:rsidP="00190C92">
      <w:pPr>
        <w:spacing w:after="0" w:line="240" w:lineRule="auto"/>
        <w:jc w:val="center"/>
        <w:rPr>
          <w:rFonts w:ascii="Arial" w:hAnsi="Arial" w:cs="Arial"/>
          <w:b/>
          <w:sz w:val="20"/>
          <w:szCs w:val="20"/>
        </w:rPr>
      </w:pPr>
    </w:p>
    <w:p w:rsidR="00190C92" w:rsidRPr="00190C92" w:rsidRDefault="00190C92" w:rsidP="00190C92">
      <w:pPr>
        <w:pStyle w:val="ListParagraph"/>
        <w:spacing w:after="0" w:line="240" w:lineRule="auto"/>
        <w:ind w:left="0" w:right="4" w:firstLine="0"/>
        <w:jc w:val="center"/>
        <w:rPr>
          <w:rFonts w:ascii="Arial" w:hAnsi="Arial" w:cs="Arial"/>
          <w:sz w:val="20"/>
          <w:szCs w:val="20"/>
        </w:rPr>
      </w:pPr>
      <w:r w:rsidRPr="00190C92">
        <w:rPr>
          <w:rFonts w:ascii="Arial" w:hAnsi="Arial" w:cs="Arial"/>
          <w:sz w:val="20"/>
          <w:szCs w:val="20"/>
          <w:vertAlign w:val="superscript"/>
        </w:rPr>
        <w:t>1</w:t>
      </w:r>
      <w:r w:rsidRPr="00190C92">
        <w:rPr>
          <w:rFonts w:ascii="Arial" w:hAnsi="Arial" w:cs="Arial"/>
          <w:sz w:val="20"/>
          <w:szCs w:val="20"/>
        </w:rPr>
        <w:t xml:space="preserve">Research Center For Biotechnology, Indonesian Institute of Sciences, Jl. Raya Bogor Km 46, </w:t>
      </w:r>
      <w:proofErr w:type="spellStart"/>
      <w:r w:rsidRPr="00190C92">
        <w:rPr>
          <w:rFonts w:ascii="Arial" w:hAnsi="Arial" w:cs="Arial"/>
          <w:sz w:val="20"/>
          <w:szCs w:val="20"/>
        </w:rPr>
        <w:t>Kec</w:t>
      </w:r>
      <w:proofErr w:type="spellEnd"/>
      <w:r w:rsidRPr="00190C92">
        <w:rPr>
          <w:rFonts w:ascii="Arial" w:hAnsi="Arial" w:cs="Arial"/>
          <w:sz w:val="20"/>
          <w:szCs w:val="20"/>
        </w:rPr>
        <w:t>. Cibinong</w:t>
      </w:r>
      <w:proofErr w:type="gramStart"/>
      <w:r w:rsidRPr="00190C92">
        <w:rPr>
          <w:rFonts w:ascii="Arial" w:hAnsi="Arial" w:cs="Arial"/>
          <w:sz w:val="20"/>
          <w:szCs w:val="20"/>
        </w:rPr>
        <w:t xml:space="preserve">,  </w:t>
      </w:r>
      <w:proofErr w:type="spellStart"/>
      <w:r w:rsidRPr="00190C92">
        <w:rPr>
          <w:rFonts w:ascii="Arial" w:hAnsi="Arial" w:cs="Arial"/>
          <w:sz w:val="20"/>
          <w:szCs w:val="20"/>
        </w:rPr>
        <w:t>Kab</w:t>
      </w:r>
      <w:proofErr w:type="spellEnd"/>
      <w:proofErr w:type="gramEnd"/>
      <w:r w:rsidRPr="00190C92">
        <w:rPr>
          <w:rFonts w:ascii="Arial" w:hAnsi="Arial" w:cs="Arial"/>
          <w:sz w:val="20"/>
          <w:szCs w:val="20"/>
        </w:rPr>
        <w:t xml:space="preserve">. </w:t>
      </w:r>
      <w:proofErr w:type="gramStart"/>
      <w:r w:rsidRPr="00190C92">
        <w:rPr>
          <w:rFonts w:ascii="Arial" w:hAnsi="Arial" w:cs="Arial"/>
          <w:sz w:val="20"/>
          <w:szCs w:val="20"/>
        </w:rPr>
        <w:t>Bogor, 16911.</w:t>
      </w:r>
      <w:proofErr w:type="gramEnd"/>
      <w:r w:rsidRPr="00190C92">
        <w:rPr>
          <w:rFonts w:ascii="Arial" w:hAnsi="Arial" w:cs="Arial"/>
          <w:sz w:val="20"/>
          <w:szCs w:val="20"/>
        </w:rPr>
        <w:t xml:space="preserve"> Indonesia.  Phone: +62-21-8754587.</w:t>
      </w:r>
    </w:p>
    <w:p w:rsidR="00190C92" w:rsidRPr="00190C92" w:rsidRDefault="00190C92" w:rsidP="00190C92">
      <w:pPr>
        <w:pStyle w:val="ListParagraph"/>
        <w:ind w:left="0" w:right="4" w:firstLine="0"/>
        <w:jc w:val="center"/>
        <w:rPr>
          <w:rFonts w:ascii="Arial" w:hAnsi="Arial" w:cs="Arial"/>
          <w:sz w:val="20"/>
          <w:szCs w:val="20"/>
        </w:rPr>
      </w:pPr>
      <w:r w:rsidRPr="00190C92">
        <w:rPr>
          <w:rFonts w:ascii="Arial" w:hAnsi="Arial" w:cs="Arial"/>
          <w:sz w:val="20"/>
          <w:szCs w:val="20"/>
          <w:vertAlign w:val="superscript"/>
        </w:rPr>
        <w:t>2</w:t>
      </w:r>
      <w:r w:rsidRPr="00190C92">
        <w:rPr>
          <w:rFonts w:ascii="Arial" w:hAnsi="Arial" w:cs="Arial"/>
          <w:sz w:val="20"/>
          <w:szCs w:val="20"/>
        </w:rPr>
        <w:t xml:space="preserve">Division of Surgical Oncology </w:t>
      </w:r>
      <w:proofErr w:type="spellStart"/>
      <w:r w:rsidRPr="00190C92">
        <w:rPr>
          <w:rFonts w:ascii="Arial" w:hAnsi="Arial" w:cs="Arial"/>
          <w:sz w:val="20"/>
          <w:szCs w:val="20"/>
        </w:rPr>
        <w:t>Dharmais</w:t>
      </w:r>
      <w:proofErr w:type="spellEnd"/>
      <w:r w:rsidRPr="00190C92">
        <w:rPr>
          <w:rFonts w:ascii="Arial" w:hAnsi="Arial" w:cs="Arial"/>
          <w:sz w:val="20"/>
          <w:szCs w:val="20"/>
        </w:rPr>
        <w:t xml:space="preserve"> Cancer Hospital</w:t>
      </w:r>
      <w:proofErr w:type="gramStart"/>
      <w:r w:rsidRPr="00190C92">
        <w:rPr>
          <w:rFonts w:ascii="Arial" w:hAnsi="Arial" w:cs="Arial"/>
          <w:sz w:val="20"/>
          <w:szCs w:val="20"/>
        </w:rPr>
        <w:t>,  Jl</w:t>
      </w:r>
      <w:proofErr w:type="gramEnd"/>
      <w:r w:rsidRPr="00190C92">
        <w:rPr>
          <w:rFonts w:ascii="Arial" w:hAnsi="Arial" w:cs="Arial"/>
          <w:sz w:val="20"/>
          <w:szCs w:val="20"/>
        </w:rPr>
        <w:t xml:space="preserve">. </w:t>
      </w:r>
      <w:proofErr w:type="spellStart"/>
      <w:r w:rsidRPr="00190C92">
        <w:rPr>
          <w:rFonts w:ascii="Arial" w:hAnsi="Arial" w:cs="Arial"/>
          <w:sz w:val="20"/>
          <w:szCs w:val="20"/>
        </w:rPr>
        <w:t>Letjend</w:t>
      </w:r>
      <w:proofErr w:type="spellEnd"/>
      <w:r w:rsidRPr="00190C92">
        <w:rPr>
          <w:rFonts w:ascii="Arial" w:hAnsi="Arial" w:cs="Arial"/>
          <w:sz w:val="20"/>
          <w:szCs w:val="20"/>
        </w:rPr>
        <w:t xml:space="preserve"> S. </w:t>
      </w:r>
      <w:proofErr w:type="spellStart"/>
      <w:r w:rsidRPr="00190C92">
        <w:rPr>
          <w:rFonts w:ascii="Arial" w:hAnsi="Arial" w:cs="Arial"/>
          <w:sz w:val="20"/>
          <w:szCs w:val="20"/>
        </w:rPr>
        <w:t>Parman</w:t>
      </w:r>
      <w:proofErr w:type="spellEnd"/>
      <w:r w:rsidRPr="00190C92">
        <w:rPr>
          <w:rFonts w:ascii="Arial" w:hAnsi="Arial" w:cs="Arial"/>
          <w:sz w:val="20"/>
          <w:szCs w:val="20"/>
        </w:rPr>
        <w:t xml:space="preserve"> No. 84-86 </w:t>
      </w:r>
      <w:proofErr w:type="spellStart"/>
      <w:r w:rsidRPr="00190C92">
        <w:rPr>
          <w:rFonts w:ascii="Arial" w:hAnsi="Arial" w:cs="Arial"/>
          <w:sz w:val="20"/>
          <w:szCs w:val="20"/>
        </w:rPr>
        <w:t>Slipi</w:t>
      </w:r>
      <w:proofErr w:type="spellEnd"/>
      <w:r w:rsidRPr="00190C92">
        <w:rPr>
          <w:rFonts w:ascii="Arial" w:hAnsi="Arial" w:cs="Arial"/>
          <w:sz w:val="20"/>
          <w:szCs w:val="20"/>
        </w:rPr>
        <w:t>, Jakarta Barat. Indonesia.</w:t>
      </w:r>
    </w:p>
    <w:p w:rsidR="00190C92" w:rsidRPr="00190C92" w:rsidRDefault="00190C92" w:rsidP="00190C92">
      <w:pPr>
        <w:pStyle w:val="ListParagraph"/>
        <w:ind w:left="0" w:right="4" w:firstLine="0"/>
        <w:jc w:val="center"/>
        <w:rPr>
          <w:rFonts w:ascii="Arial" w:hAnsi="Arial" w:cs="Arial"/>
          <w:sz w:val="20"/>
          <w:szCs w:val="20"/>
        </w:rPr>
      </w:pPr>
      <w:proofErr w:type="gramStart"/>
      <w:r w:rsidRPr="00190C92">
        <w:rPr>
          <w:rFonts w:ascii="Arial" w:hAnsi="Arial" w:cs="Arial"/>
          <w:sz w:val="20"/>
          <w:szCs w:val="20"/>
          <w:vertAlign w:val="superscript"/>
        </w:rPr>
        <w:t>3</w:t>
      </w:r>
      <w:r w:rsidRPr="00190C92">
        <w:rPr>
          <w:rFonts w:ascii="Arial" w:hAnsi="Arial" w:cs="Arial"/>
          <w:sz w:val="20"/>
          <w:szCs w:val="20"/>
        </w:rPr>
        <w:t xml:space="preserve">Division of Surgical Oncology Medical School of </w:t>
      </w:r>
      <w:proofErr w:type="spellStart"/>
      <w:r w:rsidRPr="00190C92">
        <w:rPr>
          <w:rFonts w:ascii="Arial" w:hAnsi="Arial" w:cs="Arial"/>
          <w:sz w:val="20"/>
          <w:szCs w:val="20"/>
        </w:rPr>
        <w:t>Andalas</w:t>
      </w:r>
      <w:proofErr w:type="spellEnd"/>
      <w:r w:rsidRPr="00190C92">
        <w:rPr>
          <w:rFonts w:ascii="Arial" w:hAnsi="Arial" w:cs="Arial"/>
          <w:sz w:val="20"/>
          <w:szCs w:val="20"/>
        </w:rPr>
        <w:t xml:space="preserve"> University -</w:t>
      </w:r>
      <w:proofErr w:type="spellStart"/>
      <w:r w:rsidRPr="00190C92">
        <w:rPr>
          <w:rFonts w:ascii="Arial" w:hAnsi="Arial" w:cs="Arial"/>
          <w:sz w:val="20"/>
          <w:szCs w:val="20"/>
        </w:rPr>
        <w:t>M.Djamil</w:t>
      </w:r>
      <w:proofErr w:type="spellEnd"/>
      <w:r w:rsidRPr="00190C92">
        <w:rPr>
          <w:rFonts w:ascii="Arial" w:hAnsi="Arial" w:cs="Arial"/>
          <w:sz w:val="20"/>
          <w:szCs w:val="20"/>
        </w:rPr>
        <w:t xml:space="preserve"> Hospital, </w:t>
      </w:r>
      <w:proofErr w:type="spellStart"/>
      <w:r w:rsidRPr="00190C92">
        <w:rPr>
          <w:rFonts w:ascii="Arial" w:hAnsi="Arial" w:cs="Arial"/>
          <w:sz w:val="20"/>
          <w:szCs w:val="20"/>
        </w:rPr>
        <w:t>Jl</w:t>
      </w:r>
      <w:proofErr w:type="spellEnd"/>
      <w:r w:rsidRPr="00190C92">
        <w:rPr>
          <w:rFonts w:ascii="Arial" w:hAnsi="Arial" w:cs="Arial"/>
          <w:sz w:val="20"/>
          <w:szCs w:val="20"/>
        </w:rPr>
        <w:t xml:space="preserve"> </w:t>
      </w:r>
      <w:proofErr w:type="spellStart"/>
      <w:r w:rsidRPr="00190C92">
        <w:rPr>
          <w:rFonts w:ascii="Arial" w:hAnsi="Arial" w:cs="Arial"/>
          <w:sz w:val="20"/>
          <w:szCs w:val="20"/>
        </w:rPr>
        <w:t>Perintis</w:t>
      </w:r>
      <w:proofErr w:type="spellEnd"/>
      <w:r w:rsidRPr="00190C92">
        <w:rPr>
          <w:rFonts w:ascii="Arial" w:hAnsi="Arial" w:cs="Arial"/>
          <w:sz w:val="20"/>
          <w:szCs w:val="20"/>
        </w:rPr>
        <w:t xml:space="preserve"> </w:t>
      </w:r>
      <w:proofErr w:type="spellStart"/>
      <w:r w:rsidRPr="00190C92">
        <w:rPr>
          <w:rFonts w:ascii="Arial" w:hAnsi="Arial" w:cs="Arial"/>
          <w:sz w:val="20"/>
          <w:szCs w:val="20"/>
        </w:rPr>
        <w:t>Kemerdekaan</w:t>
      </w:r>
      <w:proofErr w:type="spellEnd"/>
      <w:r w:rsidRPr="00190C92">
        <w:rPr>
          <w:rFonts w:ascii="Arial" w:hAnsi="Arial" w:cs="Arial"/>
          <w:sz w:val="20"/>
          <w:szCs w:val="20"/>
        </w:rPr>
        <w:t xml:space="preserve"> no 94, Padang.</w:t>
      </w:r>
      <w:proofErr w:type="gramEnd"/>
      <w:r w:rsidRPr="00190C92">
        <w:rPr>
          <w:rFonts w:ascii="Arial" w:hAnsi="Arial" w:cs="Arial"/>
          <w:sz w:val="20"/>
          <w:szCs w:val="20"/>
        </w:rPr>
        <w:t xml:space="preserve"> Indonesia. Phone: +62-0751-31746.</w:t>
      </w:r>
    </w:p>
    <w:p w:rsidR="00190C92" w:rsidRPr="00190C92" w:rsidRDefault="00190C92" w:rsidP="00190C92">
      <w:pPr>
        <w:pStyle w:val="ListParagraph"/>
        <w:ind w:left="0" w:right="4" w:firstLine="0"/>
        <w:jc w:val="center"/>
        <w:rPr>
          <w:rFonts w:ascii="Arial" w:hAnsi="Arial" w:cs="Arial"/>
          <w:sz w:val="20"/>
          <w:szCs w:val="20"/>
        </w:rPr>
      </w:pPr>
      <w:r w:rsidRPr="00190C92">
        <w:rPr>
          <w:rFonts w:ascii="Arial" w:hAnsi="Arial" w:cs="Arial"/>
          <w:sz w:val="20"/>
          <w:szCs w:val="20"/>
          <w:vertAlign w:val="superscript"/>
        </w:rPr>
        <w:t>*</w:t>
      </w:r>
      <w:proofErr w:type="spellStart"/>
      <w:r w:rsidRPr="00190C92">
        <w:rPr>
          <w:rFonts w:ascii="Arial" w:hAnsi="Arial" w:cs="Arial"/>
          <w:sz w:val="20"/>
          <w:szCs w:val="20"/>
        </w:rPr>
        <w:t>Coresponding</w:t>
      </w:r>
      <w:proofErr w:type="spellEnd"/>
      <w:r w:rsidRPr="00190C92">
        <w:rPr>
          <w:rFonts w:ascii="Arial" w:hAnsi="Arial" w:cs="Arial"/>
          <w:sz w:val="20"/>
          <w:szCs w:val="20"/>
        </w:rPr>
        <w:t xml:space="preserve"> </w:t>
      </w:r>
      <w:proofErr w:type="gramStart"/>
      <w:r w:rsidRPr="00190C92">
        <w:rPr>
          <w:rFonts w:ascii="Arial" w:hAnsi="Arial" w:cs="Arial"/>
          <w:sz w:val="20"/>
          <w:szCs w:val="20"/>
        </w:rPr>
        <w:t>Author :</w:t>
      </w:r>
      <w:proofErr w:type="gramEnd"/>
      <w:r w:rsidRPr="00190C92">
        <w:rPr>
          <w:rFonts w:ascii="Arial" w:hAnsi="Arial" w:cs="Arial"/>
          <w:sz w:val="20"/>
          <w:szCs w:val="20"/>
        </w:rPr>
        <w:t xml:space="preserve"> </w:t>
      </w:r>
      <w:hyperlink r:id="rId5" w:history="1">
        <w:r w:rsidRPr="00190C92">
          <w:rPr>
            <w:rStyle w:val="Hyperlink"/>
            <w:rFonts w:ascii="Arial" w:hAnsi="Arial" w:cs="Arial"/>
            <w:sz w:val="20"/>
            <w:szCs w:val="20"/>
          </w:rPr>
          <w:t>gerodes@yahoo.com</w:t>
        </w:r>
      </w:hyperlink>
    </w:p>
    <w:p w:rsidR="00190C92" w:rsidRPr="00190C92" w:rsidRDefault="00190C92" w:rsidP="00190C92">
      <w:pPr>
        <w:pStyle w:val="ListParagraph"/>
        <w:ind w:left="0"/>
        <w:jc w:val="center"/>
        <w:rPr>
          <w:rFonts w:ascii="Arial" w:hAnsi="Arial" w:cs="Arial"/>
          <w:b/>
          <w:sz w:val="20"/>
          <w:szCs w:val="20"/>
        </w:rPr>
      </w:pPr>
    </w:p>
    <w:p w:rsidR="00190C92" w:rsidRPr="00190C92" w:rsidRDefault="00190C92" w:rsidP="00190C92">
      <w:pPr>
        <w:pStyle w:val="NoSpacing"/>
        <w:jc w:val="center"/>
        <w:rPr>
          <w:rFonts w:ascii="Arial" w:hAnsi="Arial" w:cs="Arial"/>
          <w:b/>
          <w:sz w:val="20"/>
          <w:szCs w:val="20"/>
        </w:rPr>
      </w:pPr>
      <w:r w:rsidRPr="00190C92">
        <w:rPr>
          <w:rFonts w:ascii="Arial" w:hAnsi="Arial" w:cs="Arial"/>
          <w:b/>
          <w:sz w:val="20"/>
          <w:szCs w:val="20"/>
        </w:rPr>
        <w:t>ABSTRACT</w:t>
      </w:r>
    </w:p>
    <w:p w:rsidR="00190C92" w:rsidRPr="00190C92" w:rsidRDefault="00190C92" w:rsidP="00190C92">
      <w:pPr>
        <w:pStyle w:val="NoSpacing"/>
        <w:jc w:val="both"/>
        <w:rPr>
          <w:rFonts w:ascii="Arial" w:hAnsi="Arial" w:cs="Arial"/>
          <w:sz w:val="20"/>
          <w:szCs w:val="20"/>
        </w:rPr>
      </w:pPr>
      <w:r w:rsidRPr="00190C92">
        <w:rPr>
          <w:rFonts w:ascii="Arial" w:hAnsi="Arial" w:cs="Arial"/>
          <w:sz w:val="20"/>
          <w:szCs w:val="20"/>
        </w:rPr>
        <w:br/>
        <w:t>Breast cancer is a deadly disease, occup</w:t>
      </w:r>
      <w:proofErr w:type="spellStart"/>
      <w:r w:rsidRPr="00190C92">
        <w:rPr>
          <w:rFonts w:ascii="Arial" w:hAnsi="Arial" w:cs="Arial"/>
          <w:sz w:val="20"/>
          <w:szCs w:val="20"/>
          <w:lang w:val="en-US"/>
        </w:rPr>
        <w:t>ying</w:t>
      </w:r>
      <w:proofErr w:type="spellEnd"/>
      <w:r w:rsidRPr="00190C92">
        <w:rPr>
          <w:rFonts w:ascii="Arial" w:hAnsi="Arial" w:cs="Arial"/>
          <w:sz w:val="20"/>
          <w:szCs w:val="20"/>
          <w:lang w:val="en-US"/>
        </w:rPr>
        <w:t xml:space="preserve"> the</w:t>
      </w:r>
      <w:r w:rsidRPr="00190C92">
        <w:rPr>
          <w:rFonts w:ascii="Arial" w:hAnsi="Arial" w:cs="Arial"/>
          <w:sz w:val="20"/>
          <w:szCs w:val="20"/>
        </w:rPr>
        <w:t xml:space="preserve"> first rank</w:t>
      </w:r>
      <w:r w:rsidRPr="00190C92">
        <w:rPr>
          <w:rFonts w:ascii="Arial" w:hAnsi="Arial" w:cs="Arial"/>
          <w:sz w:val="20"/>
          <w:szCs w:val="20"/>
          <w:lang w:val="en-US"/>
        </w:rPr>
        <w:t xml:space="preserve"> </w:t>
      </w:r>
      <w:r w:rsidRPr="00190C92">
        <w:rPr>
          <w:rFonts w:ascii="Arial" w:hAnsi="Arial" w:cs="Arial"/>
          <w:sz w:val="20"/>
          <w:szCs w:val="20"/>
        </w:rPr>
        <w:t>among cancer in female patient in Indonesia (</w:t>
      </w:r>
      <w:r w:rsidRPr="00190C92">
        <w:rPr>
          <w:rStyle w:val="hps"/>
          <w:rFonts w:ascii="Arial" w:hAnsi="Arial" w:cs="Arial"/>
          <w:sz w:val="20"/>
          <w:szCs w:val="20"/>
        </w:rPr>
        <w:t>the Hospital Information System</w:t>
      </w:r>
      <w:r w:rsidRPr="00190C92">
        <w:rPr>
          <w:rFonts w:ascii="Arial" w:hAnsi="Arial" w:cs="Arial"/>
          <w:sz w:val="20"/>
          <w:szCs w:val="20"/>
        </w:rPr>
        <w:t>,</w:t>
      </w:r>
      <w:r w:rsidRPr="00190C92">
        <w:rPr>
          <w:rStyle w:val="hps"/>
          <w:rFonts w:ascii="Arial" w:hAnsi="Arial" w:cs="Arial"/>
          <w:sz w:val="20"/>
          <w:szCs w:val="20"/>
        </w:rPr>
        <w:t xml:space="preserve"> 2007</w:t>
      </w:r>
      <w:r w:rsidRPr="00190C92">
        <w:rPr>
          <w:rFonts w:ascii="Arial" w:hAnsi="Arial" w:cs="Arial"/>
          <w:sz w:val="20"/>
          <w:szCs w:val="20"/>
        </w:rPr>
        <w:t xml:space="preserve">). </w:t>
      </w:r>
      <w:r w:rsidRPr="00190C92">
        <w:rPr>
          <w:rStyle w:val="hps"/>
          <w:rFonts w:ascii="Arial" w:hAnsi="Arial" w:cs="Arial"/>
          <w:sz w:val="20"/>
          <w:szCs w:val="20"/>
        </w:rPr>
        <w:t>patients with</w:t>
      </w:r>
      <w:r w:rsidRPr="00190C92">
        <w:rPr>
          <w:rFonts w:ascii="Arial" w:hAnsi="Arial" w:cs="Arial"/>
          <w:sz w:val="20"/>
          <w:szCs w:val="20"/>
        </w:rPr>
        <w:t xml:space="preserve"> </w:t>
      </w:r>
      <w:r w:rsidRPr="00190C92">
        <w:rPr>
          <w:rStyle w:val="hps"/>
          <w:rFonts w:ascii="Arial" w:hAnsi="Arial" w:cs="Arial"/>
          <w:sz w:val="20"/>
          <w:szCs w:val="20"/>
        </w:rPr>
        <w:t>HER2/neu</w:t>
      </w:r>
      <w:r w:rsidRPr="00190C92">
        <w:rPr>
          <w:rFonts w:ascii="Arial" w:hAnsi="Arial" w:cs="Arial"/>
          <w:sz w:val="20"/>
          <w:szCs w:val="20"/>
        </w:rPr>
        <w:t xml:space="preserve"> </w:t>
      </w:r>
      <w:r w:rsidRPr="00190C92">
        <w:rPr>
          <w:rStyle w:val="hps"/>
          <w:rFonts w:ascii="Arial" w:hAnsi="Arial" w:cs="Arial"/>
          <w:sz w:val="20"/>
          <w:szCs w:val="20"/>
        </w:rPr>
        <w:t>over</w:t>
      </w:r>
      <w:r w:rsidRPr="00190C92">
        <w:rPr>
          <w:rFonts w:ascii="Arial" w:hAnsi="Arial" w:cs="Arial"/>
          <w:sz w:val="20"/>
          <w:szCs w:val="20"/>
        </w:rPr>
        <w:t xml:space="preserve">expression </w:t>
      </w:r>
      <w:r w:rsidRPr="00190C92">
        <w:rPr>
          <w:rStyle w:val="hps"/>
          <w:rFonts w:ascii="Arial" w:hAnsi="Arial" w:cs="Arial"/>
          <w:sz w:val="20"/>
          <w:szCs w:val="20"/>
        </w:rPr>
        <w:t>is 20-30</w:t>
      </w:r>
      <w:r w:rsidRPr="00190C92">
        <w:rPr>
          <w:rFonts w:ascii="Arial" w:hAnsi="Arial" w:cs="Arial"/>
          <w:sz w:val="20"/>
          <w:szCs w:val="20"/>
        </w:rPr>
        <w:t xml:space="preserve">% </w:t>
      </w:r>
      <w:r w:rsidRPr="00190C92">
        <w:rPr>
          <w:rStyle w:val="hps"/>
          <w:rFonts w:ascii="Arial" w:hAnsi="Arial" w:cs="Arial"/>
          <w:sz w:val="20"/>
          <w:szCs w:val="20"/>
        </w:rPr>
        <w:t>of the</w:t>
      </w:r>
      <w:r w:rsidRPr="00190C92">
        <w:rPr>
          <w:rFonts w:ascii="Arial" w:hAnsi="Arial" w:cs="Arial"/>
          <w:sz w:val="20"/>
          <w:szCs w:val="20"/>
        </w:rPr>
        <w:t xml:space="preserve"> </w:t>
      </w:r>
      <w:r w:rsidRPr="00190C92">
        <w:rPr>
          <w:rStyle w:val="hps"/>
          <w:rFonts w:ascii="Arial" w:hAnsi="Arial" w:cs="Arial"/>
          <w:sz w:val="20"/>
          <w:szCs w:val="20"/>
        </w:rPr>
        <w:t>total</w:t>
      </w:r>
      <w:r w:rsidRPr="00190C92">
        <w:rPr>
          <w:rFonts w:ascii="Arial" w:hAnsi="Arial" w:cs="Arial"/>
          <w:sz w:val="20"/>
          <w:szCs w:val="20"/>
        </w:rPr>
        <w:t xml:space="preserve"> breast cancer patients. Unfortunately the problem of resistance to monoclonal antibody treatment, trastuzumab, was found. There are several theories that are being suspected as the cause of trastuzumab resistence such as</w:t>
      </w:r>
      <w:r w:rsidRPr="00190C92">
        <w:rPr>
          <w:rFonts w:ascii="Arial" w:hAnsi="Arial" w:cs="Arial"/>
          <w:sz w:val="20"/>
          <w:szCs w:val="20"/>
          <w:lang w:val="en-US"/>
        </w:rPr>
        <w:t xml:space="preserve"> </w:t>
      </w:r>
      <w:r w:rsidRPr="00190C92">
        <w:rPr>
          <w:rFonts w:ascii="Arial" w:hAnsi="Arial" w:cs="Arial"/>
          <w:sz w:val="20"/>
          <w:szCs w:val="20"/>
        </w:rPr>
        <w:t>polymorphism, receptor dysfunction and so on. This</w:t>
      </w:r>
      <w:r w:rsidRPr="00190C92">
        <w:rPr>
          <w:rFonts w:ascii="Arial" w:hAnsi="Arial" w:cs="Arial"/>
          <w:sz w:val="20"/>
          <w:szCs w:val="20"/>
          <w:lang w:val="en-US"/>
        </w:rPr>
        <w:t xml:space="preserve"> </w:t>
      </w:r>
      <w:r w:rsidRPr="00190C92">
        <w:rPr>
          <w:rFonts w:ascii="Arial" w:hAnsi="Arial" w:cs="Arial"/>
          <w:sz w:val="20"/>
          <w:szCs w:val="20"/>
        </w:rPr>
        <w:t>research was conducted to study and analyze the HER-2/neu receptor in breast cancer patients Indonesia. Research methods</w:t>
      </w:r>
      <w:r w:rsidRPr="00190C92">
        <w:rPr>
          <w:rFonts w:ascii="Arial" w:hAnsi="Arial" w:cs="Arial"/>
          <w:sz w:val="20"/>
          <w:szCs w:val="20"/>
          <w:lang w:val="en-US"/>
        </w:rPr>
        <w:t xml:space="preserve"> </w:t>
      </w:r>
      <w:r w:rsidRPr="00190C92">
        <w:rPr>
          <w:rFonts w:ascii="Arial" w:hAnsi="Arial" w:cs="Arial"/>
          <w:sz w:val="20"/>
          <w:szCs w:val="20"/>
        </w:rPr>
        <w:t xml:space="preserve">were collection of HER-2/neu tissue from Dharmais Cancer Hospital and M. </w:t>
      </w:r>
      <w:proofErr w:type="gramStart"/>
      <w:r w:rsidRPr="00190C92">
        <w:rPr>
          <w:rFonts w:ascii="Arial" w:hAnsi="Arial" w:cs="Arial"/>
          <w:sz w:val="20"/>
          <w:szCs w:val="20"/>
          <w:lang w:val="en-US"/>
        </w:rPr>
        <w:t>D</w:t>
      </w:r>
      <w:r w:rsidRPr="00190C92">
        <w:rPr>
          <w:rFonts w:ascii="Arial" w:hAnsi="Arial" w:cs="Arial"/>
          <w:sz w:val="20"/>
          <w:szCs w:val="20"/>
        </w:rPr>
        <w:t>jamil Hospital Padang, immunohistochemistry, RNA isolation, cDNA, PCR, sequencing, and bioinformatics.</w:t>
      </w:r>
      <w:proofErr w:type="gramEnd"/>
      <w:r w:rsidRPr="00190C92">
        <w:rPr>
          <w:rFonts w:ascii="Arial" w:hAnsi="Arial" w:cs="Arial"/>
          <w:sz w:val="20"/>
          <w:szCs w:val="20"/>
        </w:rPr>
        <w:t xml:space="preserve"> Analysis of sequensing result focused o</w:t>
      </w:r>
      <w:r w:rsidRPr="00190C92">
        <w:rPr>
          <w:rFonts w:ascii="Arial" w:hAnsi="Arial" w:cs="Arial"/>
          <w:sz w:val="20"/>
          <w:szCs w:val="20"/>
          <w:lang w:val="en-US"/>
        </w:rPr>
        <w:t>n</w:t>
      </w:r>
      <w:r w:rsidRPr="00190C92">
        <w:rPr>
          <w:rFonts w:ascii="Arial" w:hAnsi="Arial" w:cs="Arial"/>
          <w:sz w:val="20"/>
          <w:szCs w:val="20"/>
        </w:rPr>
        <w:t xml:space="preserve"> the interaction between the receptor HER-2/neu epitopes with trastuzumab. This study has </w:t>
      </w:r>
      <w:r w:rsidRPr="00190C92">
        <w:rPr>
          <w:rFonts w:ascii="Arial" w:hAnsi="Arial" w:cs="Arial"/>
          <w:sz w:val="20"/>
          <w:szCs w:val="20"/>
          <w:lang w:val="en-US"/>
        </w:rPr>
        <w:t>obtained</w:t>
      </w:r>
      <w:r w:rsidRPr="00190C92">
        <w:rPr>
          <w:rFonts w:ascii="Arial" w:hAnsi="Arial" w:cs="Arial"/>
          <w:sz w:val="20"/>
          <w:szCs w:val="20"/>
        </w:rPr>
        <w:t xml:space="preserve"> ethical clearance issued by the </w:t>
      </w:r>
      <w:r w:rsidRPr="00190C92">
        <w:rPr>
          <w:rStyle w:val="hps"/>
          <w:rFonts w:ascii="Arial" w:hAnsi="Arial" w:cs="Arial"/>
          <w:sz w:val="20"/>
          <w:szCs w:val="20"/>
        </w:rPr>
        <w:t>Ministry of Health Directorate General of Health Efforts Dharmais Cancer Hospital,</w:t>
      </w:r>
      <w:r w:rsidRPr="00190C92">
        <w:rPr>
          <w:rStyle w:val="hps"/>
          <w:rFonts w:ascii="Arial" w:hAnsi="Arial" w:cs="Arial"/>
          <w:sz w:val="20"/>
          <w:szCs w:val="20"/>
          <w:lang w:val="en-US"/>
        </w:rPr>
        <w:t xml:space="preserve"> </w:t>
      </w:r>
      <w:r w:rsidRPr="00190C92">
        <w:rPr>
          <w:rStyle w:val="hps"/>
          <w:rFonts w:ascii="Arial" w:hAnsi="Arial" w:cs="Arial"/>
          <w:sz w:val="20"/>
          <w:szCs w:val="20"/>
        </w:rPr>
        <w:t>National Cancer Center</w:t>
      </w:r>
      <w:r w:rsidRPr="00190C92">
        <w:rPr>
          <w:rFonts w:ascii="Arial" w:hAnsi="Arial" w:cs="Arial"/>
          <w:sz w:val="20"/>
          <w:szCs w:val="20"/>
        </w:rPr>
        <w:t xml:space="preserve">. We have collected  110 breast cancer tissue samples, 20 samples </w:t>
      </w:r>
      <w:r w:rsidRPr="00190C92">
        <w:rPr>
          <w:rFonts w:ascii="Arial" w:hAnsi="Arial" w:cs="Arial"/>
          <w:sz w:val="20"/>
          <w:szCs w:val="20"/>
          <w:lang w:val="en-US"/>
        </w:rPr>
        <w:t>of which</w:t>
      </w:r>
      <w:r w:rsidRPr="00190C92">
        <w:rPr>
          <w:rFonts w:ascii="Arial" w:hAnsi="Arial" w:cs="Arial"/>
          <w:sz w:val="20"/>
          <w:szCs w:val="20"/>
        </w:rPr>
        <w:t xml:space="preserve"> were  identified as HER-2 +3 using immunohistochemistry method. </w:t>
      </w:r>
      <w:r w:rsidRPr="00190C92">
        <w:rPr>
          <w:rStyle w:val="hps"/>
          <w:rFonts w:ascii="Arial" w:hAnsi="Arial" w:cs="Arial"/>
          <w:sz w:val="20"/>
          <w:szCs w:val="20"/>
        </w:rPr>
        <w:t>Of the 20 samples</w:t>
      </w:r>
      <w:r w:rsidRPr="00190C92">
        <w:rPr>
          <w:rFonts w:ascii="Arial" w:hAnsi="Arial" w:cs="Arial"/>
          <w:sz w:val="20"/>
          <w:szCs w:val="20"/>
        </w:rPr>
        <w:t xml:space="preserve">, </w:t>
      </w:r>
      <w:r w:rsidRPr="00190C92">
        <w:rPr>
          <w:rStyle w:val="hps"/>
          <w:rFonts w:ascii="Arial" w:hAnsi="Arial" w:cs="Arial"/>
          <w:sz w:val="20"/>
          <w:szCs w:val="20"/>
        </w:rPr>
        <w:t>HER-2/neu receptor has been isolated from 4 samples</w:t>
      </w:r>
      <w:r w:rsidRPr="00190C92">
        <w:rPr>
          <w:rFonts w:ascii="Arial" w:hAnsi="Arial" w:cs="Arial"/>
          <w:sz w:val="20"/>
          <w:szCs w:val="20"/>
        </w:rPr>
        <w:t xml:space="preserve">, </w:t>
      </w:r>
      <w:r w:rsidRPr="00190C92">
        <w:rPr>
          <w:rStyle w:val="hps"/>
          <w:rFonts w:ascii="Arial" w:hAnsi="Arial" w:cs="Arial"/>
          <w:sz w:val="20"/>
          <w:szCs w:val="20"/>
        </w:rPr>
        <w:t>3 samples of which have been successful in sequencing to view its constituent bases</w:t>
      </w:r>
      <w:r w:rsidRPr="00190C92">
        <w:rPr>
          <w:rFonts w:ascii="Arial" w:hAnsi="Arial" w:cs="Arial"/>
          <w:sz w:val="20"/>
          <w:szCs w:val="20"/>
        </w:rPr>
        <w:t xml:space="preserve">. </w:t>
      </w:r>
      <w:r w:rsidRPr="00190C92">
        <w:rPr>
          <w:rStyle w:val="hps"/>
          <w:rFonts w:ascii="Arial" w:hAnsi="Arial" w:cs="Arial"/>
          <w:sz w:val="20"/>
          <w:szCs w:val="20"/>
        </w:rPr>
        <w:t>Based on the sequencing analysis</w:t>
      </w:r>
      <w:r w:rsidRPr="00190C92">
        <w:rPr>
          <w:rFonts w:ascii="Arial" w:hAnsi="Arial" w:cs="Arial"/>
          <w:sz w:val="20"/>
          <w:szCs w:val="20"/>
        </w:rPr>
        <w:t xml:space="preserve"> obtained so far, </w:t>
      </w:r>
      <w:r w:rsidRPr="00190C92">
        <w:rPr>
          <w:rStyle w:val="hps"/>
          <w:rFonts w:ascii="Arial" w:hAnsi="Arial" w:cs="Arial"/>
          <w:sz w:val="20"/>
          <w:szCs w:val="20"/>
        </w:rPr>
        <w:t xml:space="preserve">there are no variation, </w:t>
      </w:r>
      <w:r w:rsidRPr="00190C92">
        <w:rPr>
          <w:rFonts w:ascii="Arial" w:hAnsi="Arial" w:cs="Arial"/>
          <w:sz w:val="20"/>
          <w:szCs w:val="20"/>
        </w:rPr>
        <w:t xml:space="preserve">especially in </w:t>
      </w:r>
      <w:r w:rsidRPr="00190C92">
        <w:rPr>
          <w:rStyle w:val="hps"/>
          <w:rFonts w:ascii="Arial" w:hAnsi="Arial" w:cs="Arial"/>
          <w:sz w:val="20"/>
          <w:szCs w:val="20"/>
        </w:rPr>
        <w:t>epitope area of</w:t>
      </w:r>
      <w:r w:rsidRPr="00190C92">
        <w:rPr>
          <w:rStyle w:val="hps"/>
          <w:rFonts w:ascii="Arial" w:hAnsi="Arial" w:cs="Arial"/>
          <w:sz w:val="20"/>
          <w:szCs w:val="20"/>
          <w:lang w:val="en-US"/>
        </w:rPr>
        <w:t xml:space="preserve"> </w:t>
      </w:r>
      <w:r w:rsidRPr="00190C92">
        <w:rPr>
          <w:rStyle w:val="hps"/>
          <w:rFonts w:ascii="Arial" w:hAnsi="Arial" w:cs="Arial"/>
          <w:sz w:val="20"/>
          <w:szCs w:val="20"/>
        </w:rPr>
        <w:t>HER-2/neu receptor of Indonesian breast cancer patien</w:t>
      </w:r>
      <w:r w:rsidRPr="00190C92">
        <w:rPr>
          <w:rStyle w:val="hps"/>
          <w:rFonts w:ascii="Arial" w:hAnsi="Arial" w:cs="Arial"/>
          <w:sz w:val="20"/>
          <w:szCs w:val="20"/>
          <w:lang w:val="en-US"/>
        </w:rPr>
        <w:t>t</w:t>
      </w:r>
      <w:r w:rsidRPr="00190C92">
        <w:rPr>
          <w:rStyle w:val="hps"/>
          <w:rFonts w:ascii="Arial" w:hAnsi="Arial" w:cs="Arial"/>
          <w:sz w:val="20"/>
          <w:szCs w:val="20"/>
        </w:rPr>
        <w:t>s</w:t>
      </w:r>
      <w:r w:rsidRPr="00190C92">
        <w:rPr>
          <w:rFonts w:ascii="Arial" w:hAnsi="Arial" w:cs="Arial"/>
          <w:sz w:val="20"/>
          <w:szCs w:val="20"/>
        </w:rPr>
        <w:t xml:space="preserve">. </w:t>
      </w:r>
      <w:r w:rsidRPr="00190C92">
        <w:rPr>
          <w:rStyle w:val="hps"/>
          <w:rFonts w:ascii="Arial" w:hAnsi="Arial" w:cs="Arial"/>
          <w:sz w:val="20"/>
          <w:szCs w:val="20"/>
        </w:rPr>
        <w:t>larger amounts of samples and information would  further improve the accuracy of the analysis</w:t>
      </w:r>
      <w:r w:rsidRPr="00190C92">
        <w:rPr>
          <w:rFonts w:ascii="Arial" w:hAnsi="Arial" w:cs="Arial"/>
          <w:sz w:val="20"/>
          <w:szCs w:val="20"/>
        </w:rPr>
        <w:t xml:space="preserve">. </w:t>
      </w:r>
    </w:p>
    <w:p w:rsidR="00190C92" w:rsidRPr="00190C92" w:rsidRDefault="00190C92" w:rsidP="00190C92">
      <w:pPr>
        <w:ind w:left="1560" w:hanging="1560"/>
        <w:rPr>
          <w:rFonts w:ascii="Arial" w:hAnsi="Arial" w:cs="Arial"/>
          <w:sz w:val="20"/>
          <w:szCs w:val="20"/>
        </w:rPr>
      </w:pPr>
      <w:r w:rsidRPr="00190C92">
        <w:rPr>
          <w:rFonts w:ascii="Arial" w:hAnsi="Arial" w:cs="Arial"/>
          <w:b/>
          <w:sz w:val="20"/>
          <w:szCs w:val="20"/>
        </w:rPr>
        <w:t>Key words</w:t>
      </w:r>
      <w:r w:rsidRPr="00190C92">
        <w:rPr>
          <w:rFonts w:ascii="Arial" w:hAnsi="Arial" w:cs="Arial"/>
          <w:sz w:val="20"/>
          <w:szCs w:val="20"/>
        </w:rPr>
        <w:t>: Breast cancer, HER-2/</w:t>
      </w:r>
      <w:proofErr w:type="spellStart"/>
      <w:r w:rsidRPr="00190C92">
        <w:rPr>
          <w:rFonts w:ascii="Arial" w:hAnsi="Arial" w:cs="Arial"/>
          <w:sz w:val="20"/>
          <w:szCs w:val="20"/>
        </w:rPr>
        <w:t>neu</w:t>
      </w:r>
      <w:proofErr w:type="spellEnd"/>
      <w:r w:rsidRPr="00190C92">
        <w:rPr>
          <w:rFonts w:ascii="Arial" w:hAnsi="Arial" w:cs="Arial"/>
          <w:sz w:val="20"/>
          <w:szCs w:val="20"/>
        </w:rPr>
        <w:t xml:space="preserve"> receptor, </w:t>
      </w:r>
      <w:proofErr w:type="spellStart"/>
      <w:r w:rsidRPr="00190C92">
        <w:rPr>
          <w:rFonts w:ascii="Arial" w:hAnsi="Arial" w:cs="Arial"/>
          <w:sz w:val="20"/>
          <w:szCs w:val="20"/>
        </w:rPr>
        <w:t>Epitope</w:t>
      </w:r>
      <w:proofErr w:type="spellEnd"/>
      <w:r w:rsidRPr="00190C92">
        <w:rPr>
          <w:rFonts w:ascii="Arial" w:hAnsi="Arial" w:cs="Arial"/>
          <w:sz w:val="20"/>
          <w:szCs w:val="20"/>
        </w:rPr>
        <w:t xml:space="preserve">, </w:t>
      </w:r>
      <w:proofErr w:type="spellStart"/>
      <w:r w:rsidRPr="00190C92">
        <w:rPr>
          <w:rFonts w:ascii="Arial" w:hAnsi="Arial" w:cs="Arial"/>
          <w:sz w:val="20"/>
          <w:szCs w:val="20"/>
        </w:rPr>
        <w:t>Trastuzumab</w:t>
      </w:r>
      <w:proofErr w:type="spellEnd"/>
      <w:r w:rsidRPr="00190C92">
        <w:rPr>
          <w:rFonts w:ascii="Arial" w:hAnsi="Arial" w:cs="Arial"/>
          <w:sz w:val="20"/>
          <w:szCs w:val="20"/>
        </w:rPr>
        <w:t>, Monoclonal antibody.</w:t>
      </w:r>
    </w:p>
    <w:p w:rsidR="00CA3C12" w:rsidRPr="00190C92" w:rsidRDefault="00CA3C12" w:rsidP="00190C92">
      <w:pPr>
        <w:rPr>
          <w:rFonts w:ascii="Arial" w:hAnsi="Arial" w:cs="Arial"/>
          <w:sz w:val="20"/>
          <w:szCs w:val="20"/>
        </w:rPr>
      </w:pPr>
    </w:p>
    <w:sectPr w:rsidR="00CA3C12" w:rsidRPr="00190C92" w:rsidSect="00051F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6128E"/>
    <w:multiLevelType w:val="hybridMultilevel"/>
    <w:tmpl w:val="69BCDB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19E1"/>
    <w:rsid w:val="00190C92"/>
    <w:rsid w:val="004D19E1"/>
    <w:rsid w:val="00CA3C12"/>
    <w:rsid w:val="00F456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E1"/>
    <w:pPr>
      <w:spacing w:before="120"/>
      <w:ind w:left="851" w:right="312" w:hanging="851"/>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E1"/>
    <w:pPr>
      <w:ind w:left="720"/>
      <w:contextualSpacing/>
    </w:pPr>
  </w:style>
  <w:style w:type="character" w:customStyle="1" w:styleId="hps">
    <w:name w:val="hps"/>
    <w:basedOn w:val="DefaultParagraphFont"/>
    <w:rsid w:val="004D19E1"/>
  </w:style>
  <w:style w:type="character" w:styleId="Hyperlink">
    <w:name w:val="Hyperlink"/>
    <w:basedOn w:val="DefaultParagraphFont"/>
    <w:uiPriority w:val="99"/>
    <w:unhideWhenUsed/>
    <w:rsid w:val="00F4569C"/>
    <w:rPr>
      <w:color w:val="0000FF"/>
      <w:u w:val="single"/>
    </w:rPr>
  </w:style>
  <w:style w:type="character" w:customStyle="1" w:styleId="longtext">
    <w:name w:val="long_text"/>
    <w:basedOn w:val="DefaultParagraphFont"/>
    <w:rsid w:val="00F4569C"/>
  </w:style>
  <w:style w:type="paragraph" w:styleId="NoSpacing">
    <w:name w:val="No Spacing"/>
    <w:uiPriority w:val="1"/>
    <w:qFormat/>
    <w:rsid w:val="00190C92"/>
    <w:pPr>
      <w:spacing w:after="0" w:line="240" w:lineRule="auto"/>
    </w:pPr>
  </w:style>
  <w:style w:type="character" w:styleId="CommentReference">
    <w:name w:val="annotation reference"/>
    <w:basedOn w:val="DefaultParagraphFont"/>
    <w:uiPriority w:val="99"/>
    <w:semiHidden/>
    <w:unhideWhenUsed/>
    <w:rsid w:val="00190C92"/>
    <w:rPr>
      <w:sz w:val="16"/>
      <w:szCs w:val="16"/>
    </w:rPr>
  </w:style>
  <w:style w:type="paragraph" w:styleId="CommentText">
    <w:name w:val="annotation text"/>
    <w:basedOn w:val="Normal"/>
    <w:link w:val="CommentTextChar"/>
    <w:uiPriority w:val="99"/>
    <w:semiHidden/>
    <w:unhideWhenUsed/>
    <w:rsid w:val="00190C92"/>
    <w:pPr>
      <w:spacing w:before="0" w:line="240" w:lineRule="auto"/>
      <w:ind w:left="0" w:right="0" w:firstLine="0"/>
      <w:jc w:val="left"/>
    </w:pPr>
    <w:rPr>
      <w:sz w:val="20"/>
      <w:szCs w:val="20"/>
      <w:lang w:val="id-ID"/>
    </w:rPr>
  </w:style>
  <w:style w:type="character" w:customStyle="1" w:styleId="CommentTextChar">
    <w:name w:val="Comment Text Char"/>
    <w:basedOn w:val="DefaultParagraphFont"/>
    <w:link w:val="CommentText"/>
    <w:uiPriority w:val="99"/>
    <w:semiHidden/>
    <w:rsid w:val="00190C92"/>
    <w:rPr>
      <w:sz w:val="20"/>
      <w:szCs w:val="20"/>
    </w:rPr>
  </w:style>
  <w:style w:type="paragraph" w:styleId="BalloonText">
    <w:name w:val="Balloon Text"/>
    <w:basedOn w:val="Normal"/>
    <w:link w:val="BalloonTextChar"/>
    <w:uiPriority w:val="99"/>
    <w:semiHidden/>
    <w:unhideWhenUsed/>
    <w:rsid w:val="00190C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C9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rod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Company>Toshiba</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DD_Saputra</dc:creator>
  <cp:lastModifiedBy>DD_Saputra</cp:lastModifiedBy>
  <cp:revision>2</cp:revision>
  <dcterms:created xsi:type="dcterms:W3CDTF">2014-07-17T18:42:00Z</dcterms:created>
  <dcterms:modified xsi:type="dcterms:W3CDTF">2014-07-17T18:42:00Z</dcterms:modified>
</cp:coreProperties>
</file>